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27" w:rsidRPr="00027742" w:rsidRDefault="00060E27" w:rsidP="00060E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</w:pPr>
      <w:r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  <w:t>VitalPro</w:t>
      </w:r>
    </w:p>
    <w:p w:rsidR="00060E27" w:rsidRPr="00060E27" w:rsidRDefault="00060E27" w:rsidP="00060E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caps/>
          <w:lang w:eastAsia="cs-CZ"/>
        </w:rPr>
      </w:pPr>
      <w:r w:rsidRPr="00060E27">
        <w:rPr>
          <w:rFonts w:ascii="Calibri" w:eastAsia="Times New Roman" w:hAnsi="Calibri" w:cs="Calibri"/>
          <w:caps/>
          <w:lang w:eastAsia="cs-CZ"/>
        </w:rPr>
        <w:t>Unikátní doplněk, který stimuluje metabolismus a lépe zpracovává živiny, které pomáhájí zvyšovat produktivitu, zdraví a plodnost.</w:t>
      </w:r>
    </w:p>
    <w:p w:rsidR="00060E27" w:rsidRPr="00295309" w:rsidRDefault="00060E27" w:rsidP="00060E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caps/>
          <w:lang w:eastAsia="cs-CZ"/>
        </w:rPr>
      </w:pPr>
    </w:p>
    <w:p w:rsidR="00060E27" w:rsidRDefault="00060E27" w:rsidP="003C196B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  <w:r w:rsidRPr="00027742">
        <w:rPr>
          <w:rFonts w:ascii="Arial" w:hAnsi="Arial" w:cs="Arial"/>
          <w:b/>
          <w:color w:val="222222"/>
          <w:shd w:val="clear" w:color="auto" w:fill="F8F9FA"/>
        </w:rPr>
        <w:t>PROČ</w:t>
      </w:r>
      <w:r w:rsidRPr="00EF3083">
        <w:rPr>
          <w:rFonts w:ascii="Arial" w:hAnsi="Arial" w:cs="Arial"/>
          <w:b/>
          <w:color w:val="222222"/>
          <w:shd w:val="clear" w:color="auto" w:fill="F8F9FA"/>
        </w:rPr>
        <w:t xml:space="preserve"> ZVOLIT  </w:t>
      </w:r>
      <w:r>
        <w:rPr>
          <w:rFonts w:ascii="Arial" w:hAnsi="Arial" w:cs="Arial"/>
          <w:b/>
          <w:color w:val="222222"/>
          <w:shd w:val="clear" w:color="auto" w:fill="F8F9FA"/>
        </w:rPr>
        <w:t>VITALPRO</w:t>
      </w:r>
    </w:p>
    <w:p w:rsidR="0053769C" w:rsidRDefault="0053769C" w:rsidP="003C196B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</w:p>
    <w:p w:rsidR="003C196B" w:rsidRDefault="003C196B" w:rsidP="003C196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Stabilizace prostředí bachoru a maximalizace</w:t>
      </w:r>
      <w:r w:rsidR="00B57635">
        <w:rPr>
          <w:rFonts w:ascii="Arial" w:hAnsi="Arial" w:cs="Arial"/>
          <w:color w:val="222222"/>
          <w:shd w:val="clear" w:color="auto" w:fill="F8F9FA"/>
        </w:rPr>
        <w:t xml:space="preserve"> rozložitelnosti krmiva u vysoce</w:t>
      </w:r>
      <w:r>
        <w:rPr>
          <w:rFonts w:ascii="Arial" w:hAnsi="Arial" w:cs="Arial"/>
          <w:color w:val="222222"/>
          <w:shd w:val="clear" w:color="auto" w:fill="F8F9FA"/>
        </w:rPr>
        <w:t xml:space="preserve"> produkčních dojnic jsou zásadní pro optimální produkci.</w:t>
      </w:r>
    </w:p>
    <w:p w:rsidR="00060E27" w:rsidRDefault="00570297" w:rsidP="003C196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Vitalpro je komplex výživných složek, který spolu s krmnou směsí nebo </w:t>
      </w:r>
      <w:r w:rsidR="00B57635">
        <w:rPr>
          <w:rFonts w:ascii="Arial" w:hAnsi="Arial" w:cs="Arial"/>
          <w:color w:val="222222"/>
          <w:shd w:val="clear" w:color="auto" w:fill="F8F9FA"/>
        </w:rPr>
        <w:t>TMR, zvyšuje produkci by-pass</w:t>
      </w:r>
      <w:r>
        <w:rPr>
          <w:rFonts w:ascii="Arial" w:hAnsi="Arial" w:cs="Arial"/>
          <w:color w:val="222222"/>
          <w:shd w:val="clear" w:color="auto" w:fill="F8F9FA"/>
        </w:rPr>
        <w:t xml:space="preserve"> </w:t>
      </w:r>
      <w:r w:rsidR="0053769C">
        <w:rPr>
          <w:rFonts w:ascii="Arial" w:hAnsi="Arial" w:cs="Arial"/>
          <w:color w:val="222222"/>
          <w:shd w:val="clear" w:color="auto" w:fill="F8F9FA"/>
        </w:rPr>
        <w:t>proteinu</w:t>
      </w:r>
      <w:r>
        <w:rPr>
          <w:rFonts w:ascii="Arial" w:hAnsi="Arial" w:cs="Arial"/>
          <w:color w:val="222222"/>
          <w:shd w:val="clear" w:color="auto" w:fill="F8F9FA"/>
        </w:rPr>
        <w:t>. Výsledek poskytuje ochranu bílkoviny v bachoru, což umožňuje, aby byly plně tráveny a lépe využity</w:t>
      </w:r>
      <w:r w:rsidR="00132846">
        <w:rPr>
          <w:rFonts w:ascii="Arial" w:hAnsi="Arial" w:cs="Arial"/>
          <w:color w:val="222222"/>
          <w:shd w:val="clear" w:color="auto" w:fill="F8F9FA"/>
        </w:rPr>
        <w:t xml:space="preserve"> všechny živiny, které zlepšují tvorbu mléka.</w:t>
      </w:r>
    </w:p>
    <w:p w:rsidR="00132846" w:rsidRDefault="00132846" w:rsidP="003C196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Vitalpro </w:t>
      </w:r>
      <w:r w:rsidR="00DF6773">
        <w:rPr>
          <w:rFonts w:ascii="Arial" w:hAnsi="Arial" w:cs="Arial"/>
          <w:color w:val="222222"/>
          <w:shd w:val="clear" w:color="auto" w:fill="F8F9FA"/>
        </w:rPr>
        <w:t>je také vytvořen proto, aby optimalizoval aktivitu bachorové</w:t>
      </w:r>
      <w:r w:rsidR="00B57635">
        <w:rPr>
          <w:rFonts w:ascii="Arial" w:hAnsi="Arial" w:cs="Arial"/>
          <w:color w:val="222222"/>
          <w:shd w:val="clear" w:color="auto" w:fill="F8F9FA"/>
        </w:rPr>
        <w:t>ho</w:t>
      </w:r>
      <w:bookmarkStart w:id="0" w:name="_GoBack"/>
      <w:bookmarkEnd w:id="0"/>
      <w:r w:rsidR="00DF6773">
        <w:rPr>
          <w:rFonts w:ascii="Arial" w:hAnsi="Arial" w:cs="Arial"/>
          <w:color w:val="222222"/>
          <w:shd w:val="clear" w:color="auto" w:fill="F8F9FA"/>
        </w:rPr>
        <w:t xml:space="preserve"> mikrobiální</w:t>
      </w:r>
      <w:r w:rsidR="00B57635">
        <w:rPr>
          <w:rFonts w:ascii="Arial" w:hAnsi="Arial" w:cs="Arial"/>
          <w:color w:val="222222"/>
          <w:shd w:val="clear" w:color="auto" w:fill="F8F9FA"/>
        </w:rPr>
        <w:t>ho</w:t>
      </w:r>
      <w:r w:rsidR="00DF6773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B57635">
        <w:rPr>
          <w:rFonts w:ascii="Arial" w:hAnsi="Arial" w:cs="Arial"/>
          <w:color w:val="222222"/>
          <w:shd w:val="clear" w:color="auto" w:fill="F8F9FA"/>
        </w:rPr>
        <w:t>prostředí a poskytl stabilitu</w:t>
      </w:r>
      <w:r w:rsidR="00DF6773">
        <w:rPr>
          <w:rFonts w:ascii="Arial" w:hAnsi="Arial" w:cs="Arial"/>
          <w:color w:val="222222"/>
          <w:shd w:val="clear" w:color="auto" w:fill="F8F9FA"/>
        </w:rPr>
        <w:t xml:space="preserve"> a podpořil příjem.</w:t>
      </w:r>
    </w:p>
    <w:p w:rsidR="0053769C" w:rsidRDefault="0053769C" w:rsidP="003C196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060E27" w:rsidRDefault="00060E27" w:rsidP="003C196B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  <w:r w:rsidRPr="00EF3083">
        <w:rPr>
          <w:rFonts w:ascii="Arial" w:hAnsi="Arial" w:cs="Arial"/>
          <w:b/>
          <w:color w:val="222222"/>
          <w:shd w:val="clear" w:color="auto" w:fill="F8F9FA"/>
        </w:rPr>
        <w:t xml:space="preserve">VÝHODY </w:t>
      </w:r>
    </w:p>
    <w:p w:rsidR="0053769C" w:rsidRDefault="0053769C" w:rsidP="003C196B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</w:p>
    <w:p w:rsidR="00DF6773" w:rsidRPr="00DF6773" w:rsidRDefault="00DF6773" w:rsidP="003C196B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DF6773">
        <w:rPr>
          <w:rFonts w:ascii="Arial" w:hAnsi="Arial" w:cs="Arial"/>
          <w:color w:val="222222"/>
          <w:shd w:val="clear" w:color="auto" w:fill="F8F9FA"/>
        </w:rPr>
        <w:t>Lepší prostředí bachoru</w:t>
      </w:r>
    </w:p>
    <w:p w:rsidR="00060E27" w:rsidRDefault="00DF6773" w:rsidP="003C196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Podporuje optimální využití živin v krmivech</w:t>
      </w:r>
    </w:p>
    <w:p w:rsidR="00DF6773" w:rsidRDefault="0053769C" w:rsidP="003C196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Podporuje produkci b</w:t>
      </w:r>
      <w:r w:rsidR="00DF6773">
        <w:rPr>
          <w:rFonts w:ascii="Arial" w:hAnsi="Arial" w:cs="Arial"/>
          <w:color w:val="222222"/>
          <w:shd w:val="clear" w:color="auto" w:fill="F8F9FA"/>
        </w:rPr>
        <w:t>y-pass proteinu</w:t>
      </w:r>
    </w:p>
    <w:p w:rsidR="00DF6773" w:rsidRDefault="00DF6773" w:rsidP="003C196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Stabilizuje pH a snižuje riziko acidózy</w:t>
      </w:r>
    </w:p>
    <w:p w:rsidR="00DF6773" w:rsidRDefault="00DF6773" w:rsidP="00DF6773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Lepší užitkovost</w:t>
      </w:r>
    </w:p>
    <w:p w:rsidR="00DF6773" w:rsidRDefault="00DF6773" w:rsidP="00DF677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snížit negativní dopad přebytku r</w:t>
      </w:r>
      <w:r w:rsidR="00B57635">
        <w:rPr>
          <w:rFonts w:ascii="Arial" w:hAnsi="Arial" w:cs="Arial"/>
          <w:color w:val="222222"/>
          <w:shd w:val="clear" w:color="auto" w:fill="F8F9FA"/>
        </w:rPr>
        <w:t>ozložených bílkovin v bachoru</w:t>
      </w:r>
    </w:p>
    <w:p w:rsidR="00DF6773" w:rsidRDefault="00B57635" w:rsidP="00DF677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Podporuje</w:t>
      </w:r>
      <w:r w:rsidR="00DF6773">
        <w:rPr>
          <w:rFonts w:ascii="Arial" w:hAnsi="Arial" w:cs="Arial"/>
          <w:color w:val="222222"/>
          <w:shd w:val="clear" w:color="auto" w:fill="F8F9FA"/>
        </w:rPr>
        <w:t xml:space="preserve"> vysokou hladinu mléčné produkce</w:t>
      </w:r>
    </w:p>
    <w:p w:rsidR="00DF6773" w:rsidRDefault="003721AB" w:rsidP="00DF677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Podporuje zvýšení podílu mléčných složek, zejména bílkoviny</w:t>
      </w:r>
    </w:p>
    <w:p w:rsidR="003721AB" w:rsidRDefault="00570F1B" w:rsidP="003721AB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Lepší pro životní prostředí</w:t>
      </w:r>
    </w:p>
    <w:p w:rsidR="00570F1B" w:rsidRDefault="00570F1B" w:rsidP="00570F1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snižovat hladinu močoviny</w:t>
      </w:r>
      <w:r w:rsidR="001D6B47">
        <w:rPr>
          <w:rFonts w:ascii="Arial" w:hAnsi="Arial" w:cs="Arial"/>
          <w:color w:val="222222"/>
          <w:shd w:val="clear" w:color="auto" w:fill="F8F9FA"/>
        </w:rPr>
        <w:t xml:space="preserve"> v mléce</w:t>
      </w:r>
    </w:p>
    <w:p w:rsidR="00570F1B" w:rsidRPr="00570F1B" w:rsidRDefault="00570F1B" w:rsidP="00570F1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Snižuje </w:t>
      </w:r>
      <w:r w:rsidR="00B57635">
        <w:rPr>
          <w:rFonts w:ascii="Arial" w:hAnsi="Arial" w:cs="Arial"/>
          <w:color w:val="222222"/>
          <w:shd w:val="clear" w:color="auto" w:fill="F8F9FA"/>
        </w:rPr>
        <w:t>produkci</w:t>
      </w:r>
      <w:r>
        <w:rPr>
          <w:rFonts w:ascii="Arial" w:hAnsi="Arial" w:cs="Arial"/>
          <w:color w:val="222222"/>
          <w:shd w:val="clear" w:color="auto" w:fill="F8F9FA"/>
        </w:rPr>
        <w:t xml:space="preserve"> dusíku</w:t>
      </w:r>
    </w:p>
    <w:p w:rsidR="0053769C" w:rsidRPr="002A592D" w:rsidRDefault="0053769C" w:rsidP="003C196B">
      <w:pPr>
        <w:pStyle w:val="Odstavecseseznamem"/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</w:p>
    <w:p w:rsidR="00060E27" w:rsidRDefault="00060E27" w:rsidP="003C196B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b/>
          <w:color w:val="222222"/>
          <w:shd w:val="clear" w:color="auto" w:fill="F8F9FA"/>
        </w:rPr>
        <w:t xml:space="preserve">JAK TO </w:t>
      </w:r>
      <w:r w:rsidRPr="00521886">
        <w:rPr>
          <w:rFonts w:ascii="Arial" w:hAnsi="Arial" w:cs="Arial"/>
          <w:b/>
          <w:color w:val="222222"/>
          <w:shd w:val="clear" w:color="auto" w:fill="F8F9FA"/>
        </w:rPr>
        <w:t>FUNGUJE</w:t>
      </w:r>
    </w:p>
    <w:p w:rsidR="0053769C" w:rsidRDefault="0053769C" w:rsidP="003C196B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</w:p>
    <w:p w:rsidR="00570F1B" w:rsidRDefault="00570F1B" w:rsidP="003C196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Sušený kvasnicový extrakt obsažený ve Vitalpro je multifunkční a pomáhá udržovat zdravý a stabilní gastrointestinální trakt a pomáhá snižovat negativní účinky přijatých mykotoxinů. Tato stabiliz</w:t>
      </w:r>
      <w:r w:rsidR="006040EE">
        <w:rPr>
          <w:rFonts w:ascii="Arial" w:hAnsi="Arial" w:cs="Arial"/>
          <w:color w:val="222222"/>
          <w:shd w:val="clear" w:color="auto" w:fill="F8F9FA"/>
        </w:rPr>
        <w:t xml:space="preserve">ace břišní flóry pomáhá </w:t>
      </w:r>
      <w:r w:rsidR="001D6B47">
        <w:rPr>
          <w:rFonts w:ascii="Arial" w:hAnsi="Arial" w:cs="Arial"/>
          <w:color w:val="222222"/>
          <w:shd w:val="clear" w:color="auto" w:fill="F8F9FA"/>
        </w:rPr>
        <w:t xml:space="preserve">dlouhodobě </w:t>
      </w:r>
      <w:r w:rsidR="006040EE">
        <w:rPr>
          <w:rFonts w:ascii="Arial" w:hAnsi="Arial" w:cs="Arial"/>
          <w:color w:val="222222"/>
          <w:shd w:val="clear" w:color="auto" w:fill="F8F9FA"/>
        </w:rPr>
        <w:t xml:space="preserve">předcházet poklesu pH, </w:t>
      </w:r>
      <w:r w:rsidR="001D6B47">
        <w:rPr>
          <w:rFonts w:ascii="Arial" w:hAnsi="Arial" w:cs="Arial"/>
          <w:color w:val="222222"/>
          <w:shd w:val="clear" w:color="auto" w:fill="F8F9FA"/>
        </w:rPr>
        <w:t>které</w:t>
      </w:r>
      <w:r w:rsidR="006040EE">
        <w:rPr>
          <w:rFonts w:ascii="Arial" w:hAnsi="Arial" w:cs="Arial"/>
          <w:color w:val="222222"/>
          <w:shd w:val="clear" w:color="auto" w:fill="F8F9FA"/>
        </w:rPr>
        <w:t xml:space="preserve"> může způsobit acidózu. Kromě toho</w:t>
      </w:r>
      <w:r w:rsidR="00303B2A">
        <w:rPr>
          <w:rFonts w:ascii="Arial" w:hAnsi="Arial" w:cs="Arial"/>
          <w:color w:val="222222"/>
          <w:shd w:val="clear" w:color="auto" w:fill="F8F9FA"/>
        </w:rPr>
        <w:t xml:space="preserve"> je posílena vlastní rezistence zvířat ke škodlivým patogenům, což je prevence vůči infekcím.</w:t>
      </w:r>
    </w:p>
    <w:p w:rsidR="00303B2A" w:rsidRDefault="00303B2A" w:rsidP="003C196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Vitalpro obsahuje také zdroj bohatý na betaglukany, které stimulují imunitní systém a pomáhají zvyšovat prospěšné mikrobiální aktivity a tím pádem taky stravitelnost živin.</w:t>
      </w:r>
    </w:p>
    <w:p w:rsidR="00303B2A" w:rsidRPr="00570F1B" w:rsidRDefault="00303B2A" w:rsidP="003C196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Esenciální oleje obsažené ve Vitalpro pracují na zvýšení hladiny prospěšných bakterií v bachoru, zlepšují využitelnost živin</w:t>
      </w:r>
      <w:r w:rsidR="00BA715F">
        <w:rPr>
          <w:rFonts w:ascii="Arial" w:hAnsi="Arial" w:cs="Arial"/>
          <w:color w:val="222222"/>
          <w:shd w:val="clear" w:color="auto" w:fill="F8F9FA"/>
        </w:rPr>
        <w:t>, čímž pomáhají zvýšit by-pass protein a snižují hladinu dusíku, který je vylučován.</w:t>
      </w:r>
    </w:p>
    <w:p w:rsidR="0053769C" w:rsidRDefault="0053769C" w:rsidP="003C196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060E27" w:rsidRDefault="00060E27" w:rsidP="003C196B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  <w:r w:rsidRPr="00CB082C">
        <w:rPr>
          <w:rFonts w:ascii="Arial" w:hAnsi="Arial" w:cs="Arial"/>
          <w:b/>
          <w:color w:val="222222"/>
          <w:shd w:val="clear" w:color="auto" w:fill="F8F9FA"/>
        </w:rPr>
        <w:t xml:space="preserve">NÁVOD KE KRMENÍ </w:t>
      </w:r>
    </w:p>
    <w:p w:rsidR="0053769C" w:rsidRDefault="0053769C" w:rsidP="003C196B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</w:p>
    <w:p w:rsidR="00BA715F" w:rsidRDefault="00BA715F" w:rsidP="003C196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Vitalpro by navržen pro smíchání s krmnou směsí pro přežvýkavce v poměru 3-4 kg/tunu směsi. Nicméně zamíchatelné množství lze přizpůsobit jednotlivým výrobním systémům.</w:t>
      </w:r>
    </w:p>
    <w:p w:rsidR="00BA715F" w:rsidRDefault="00BA715F" w:rsidP="003C196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Typické množství dávkování Vitalpro je:</w:t>
      </w:r>
    </w:p>
    <w:p w:rsidR="00BA715F" w:rsidRDefault="00BA715F" w:rsidP="003C196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Mléčný / masný </w:t>
      </w:r>
      <w:proofErr w:type="gramStart"/>
      <w:r>
        <w:rPr>
          <w:rFonts w:ascii="Arial" w:hAnsi="Arial" w:cs="Arial"/>
          <w:color w:val="222222"/>
          <w:shd w:val="clear" w:color="auto" w:fill="F8F9FA"/>
        </w:rPr>
        <w:t>skot            minimálně</w:t>
      </w:r>
      <w:proofErr w:type="gramEnd"/>
      <w:r>
        <w:rPr>
          <w:rFonts w:ascii="Arial" w:hAnsi="Arial" w:cs="Arial"/>
          <w:color w:val="222222"/>
          <w:shd w:val="clear" w:color="auto" w:fill="F8F9FA"/>
        </w:rPr>
        <w:t xml:space="preserve"> 21 g / kus / den</w:t>
      </w:r>
    </w:p>
    <w:p w:rsidR="00BA715F" w:rsidRPr="00BA715F" w:rsidRDefault="00BA715F" w:rsidP="003C196B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Ovce / </w:t>
      </w:r>
      <w:proofErr w:type="gramStart"/>
      <w:r>
        <w:rPr>
          <w:rFonts w:ascii="Arial" w:hAnsi="Arial" w:cs="Arial"/>
          <w:color w:val="222222"/>
          <w:shd w:val="clear" w:color="auto" w:fill="F8F9FA"/>
        </w:rPr>
        <w:t>jehně                         minimálně</w:t>
      </w:r>
      <w:proofErr w:type="gramEnd"/>
      <w:r>
        <w:rPr>
          <w:rFonts w:ascii="Arial" w:hAnsi="Arial" w:cs="Arial"/>
          <w:color w:val="222222"/>
          <w:shd w:val="clear" w:color="auto" w:fill="F8F9FA"/>
        </w:rPr>
        <w:t xml:space="preserve"> 3 g / ks / den    </w:t>
      </w:r>
    </w:p>
    <w:p w:rsidR="00FC219B" w:rsidRDefault="00FC219B" w:rsidP="003C196B">
      <w:pPr>
        <w:spacing w:after="0" w:line="240" w:lineRule="auto"/>
      </w:pPr>
    </w:p>
    <w:sectPr w:rsidR="00FC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82A"/>
    <w:multiLevelType w:val="hybridMultilevel"/>
    <w:tmpl w:val="E1A28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2C5"/>
    <w:multiLevelType w:val="hybridMultilevel"/>
    <w:tmpl w:val="864C7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A128A"/>
    <w:multiLevelType w:val="hybridMultilevel"/>
    <w:tmpl w:val="FAAEA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C5"/>
    <w:rsid w:val="00060E27"/>
    <w:rsid w:val="00132846"/>
    <w:rsid w:val="001D6B47"/>
    <w:rsid w:val="0026156A"/>
    <w:rsid w:val="00303B2A"/>
    <w:rsid w:val="003721AB"/>
    <w:rsid w:val="003C196B"/>
    <w:rsid w:val="0053769C"/>
    <w:rsid w:val="00570297"/>
    <w:rsid w:val="00570F1B"/>
    <w:rsid w:val="006040EE"/>
    <w:rsid w:val="006059C5"/>
    <w:rsid w:val="00B57635"/>
    <w:rsid w:val="00BA715F"/>
    <w:rsid w:val="00DF6773"/>
    <w:rsid w:val="00F8115C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6</cp:revision>
  <dcterms:created xsi:type="dcterms:W3CDTF">2019-11-01T13:26:00Z</dcterms:created>
  <dcterms:modified xsi:type="dcterms:W3CDTF">2020-04-23T12:07:00Z</dcterms:modified>
</cp:coreProperties>
</file>